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430" w:rsidRPr="0029448E" w:rsidRDefault="00F8638E" w:rsidP="0029448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b/>
          <w:bCs/>
          <w:sz w:val="40"/>
          <w:szCs w:val="40"/>
          <w:u w:val="single"/>
          <w:rtl/>
        </w:rPr>
      </w:pPr>
      <w:r w:rsidRPr="0029448E">
        <w:rPr>
          <w:rFonts w:ascii="David" w:hAnsi="David" w:cs="David"/>
          <w:b/>
          <w:bCs/>
          <w:sz w:val="40"/>
          <w:szCs w:val="40"/>
          <w:u w:val="single"/>
          <w:rtl/>
        </w:rPr>
        <w:t xml:space="preserve">מכרז פומבי מס' </w:t>
      </w:r>
      <w:r w:rsidR="00EC1014" w:rsidRPr="0029448E">
        <w:rPr>
          <w:rFonts w:ascii="David" w:hAnsi="David" w:cs="David"/>
          <w:b/>
          <w:bCs/>
          <w:sz w:val="40"/>
          <w:szCs w:val="40"/>
          <w:u w:val="single"/>
          <w:rtl/>
        </w:rPr>
        <w:t xml:space="preserve">29-2022 עבור מתן שירותי </w:t>
      </w:r>
      <w:r w:rsidR="00BB24C2">
        <w:rPr>
          <w:rFonts w:ascii="David" w:hAnsi="David" w:cs="David" w:hint="cs"/>
          <w:b/>
          <w:bCs/>
          <w:sz w:val="40"/>
          <w:szCs w:val="40"/>
          <w:u w:val="single"/>
          <w:rtl/>
        </w:rPr>
        <w:t xml:space="preserve">ליווי, פיתוח </w:t>
      </w:r>
      <w:r w:rsidR="00EC1014" w:rsidRPr="0029448E">
        <w:rPr>
          <w:rFonts w:ascii="David" w:hAnsi="David" w:cs="David"/>
          <w:b/>
          <w:bCs/>
          <w:sz w:val="40"/>
          <w:szCs w:val="40"/>
          <w:u w:val="single"/>
          <w:rtl/>
        </w:rPr>
        <w:t>הדרכה ופיתוח ארגוני</w:t>
      </w:r>
    </w:p>
    <w:p w:rsidR="003561BB" w:rsidRPr="0029448E" w:rsidRDefault="003561BB" w:rsidP="0029448E">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 xml:space="preserve">משרד האוצר , מבקש לפרסם מכרז פומבי מס 29-2022 למתן שירותי </w:t>
      </w:r>
      <w:r w:rsidR="00BB24C2">
        <w:rPr>
          <w:rFonts w:ascii="David" w:hAnsi="David" w:cs="David" w:hint="cs"/>
          <w:sz w:val="24"/>
          <w:szCs w:val="24"/>
          <w:rtl/>
        </w:rPr>
        <w:t xml:space="preserve">ליווי, פיתוח </w:t>
      </w:r>
      <w:r w:rsidRPr="0029448E">
        <w:rPr>
          <w:rFonts w:ascii="David" w:hAnsi="David" w:cs="David"/>
          <w:sz w:val="24"/>
          <w:szCs w:val="24"/>
          <w:rtl/>
        </w:rPr>
        <w:t>הדרכה ופיתוח ארגוני עבור אגף למידה ופיתוח ארגוני במשרד האוצר .</w:t>
      </w:r>
    </w:p>
    <w:p w:rsidR="003561BB" w:rsidRPr="0029448E" w:rsidRDefault="003561BB" w:rsidP="0029448E">
      <w:pPr>
        <w:pStyle w:val="a7"/>
        <w:spacing w:after="0" w:line="360" w:lineRule="auto"/>
        <w:ind w:left="357"/>
        <w:rPr>
          <w:rFonts w:ascii="David" w:hAnsi="David" w:cs="David"/>
          <w:sz w:val="24"/>
          <w:szCs w:val="24"/>
          <w:rtl/>
        </w:rPr>
      </w:pPr>
      <w:r w:rsidRPr="0029448E">
        <w:rPr>
          <w:rFonts w:ascii="David" w:hAnsi="David" w:cs="David"/>
          <w:sz w:val="24"/>
          <w:szCs w:val="24"/>
          <w:rtl/>
        </w:rPr>
        <w:t xml:space="preserve">במסגרת המכרז, יוזמנו גופים המתמחים במתן שירותי יעוץ ופיתוח ארגוני וניהול תהליכי הדרכה, להגיש הצעות למתן שירותי יעוץ במסגרת אגף הלמידה והפיתוח הארגוני במשרד האוצר, בהתאם להוראות המכרז. </w:t>
      </w:r>
    </w:p>
    <w:p w:rsidR="003561BB" w:rsidRPr="0029448E" w:rsidRDefault="003561BB" w:rsidP="0029448E">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הזוכה שיוכרז במכרז יחתום על הסכם התקשרות עם המזמין לתקופה של 12 חודשים כאשר למזמין שמורה אופציה חד צדדית ובלעדית להאריך את תקופת ההתקשרות בארבע תקופות נוספות בנות שנה כל אחת.</w:t>
      </w:r>
    </w:p>
    <w:p w:rsidR="00F8638E" w:rsidRPr="0029448E" w:rsidRDefault="00F8638E" w:rsidP="00F8638E">
      <w:pPr>
        <w:pStyle w:val="a7"/>
        <w:spacing w:line="360" w:lineRule="auto"/>
        <w:ind w:left="360"/>
        <w:jc w:val="both"/>
        <w:rPr>
          <w:rFonts w:ascii="David" w:hAnsi="David" w:cs="David"/>
          <w:b/>
          <w:bCs/>
          <w:sz w:val="24"/>
          <w:szCs w:val="24"/>
          <w:u w:val="single"/>
        </w:rPr>
      </w:pPr>
      <w:bookmarkStart w:id="0" w:name="_Toc519073558"/>
      <w:bookmarkStart w:id="1" w:name="_Toc519073904"/>
      <w:bookmarkStart w:id="2" w:name="_Ref71708200"/>
      <w:bookmarkStart w:id="3" w:name="_Toc75786838"/>
    </w:p>
    <w:p w:rsidR="00A84430" w:rsidRPr="0029448E" w:rsidRDefault="00A84430" w:rsidP="0029448E">
      <w:pPr>
        <w:pStyle w:val="a7"/>
        <w:numPr>
          <w:ilvl w:val="0"/>
          <w:numId w:val="1"/>
        </w:numPr>
        <w:spacing w:after="0" w:line="360" w:lineRule="auto"/>
        <w:jc w:val="both"/>
        <w:rPr>
          <w:rFonts w:ascii="David" w:hAnsi="David" w:cs="David"/>
          <w:b/>
          <w:bCs/>
          <w:sz w:val="24"/>
          <w:szCs w:val="24"/>
          <w:u w:val="single"/>
        </w:rPr>
      </w:pPr>
      <w:r w:rsidRPr="0029448E">
        <w:rPr>
          <w:rFonts w:ascii="David" w:hAnsi="David" w:cs="David"/>
          <w:b/>
          <w:bCs/>
          <w:sz w:val="24"/>
          <w:szCs w:val="24"/>
          <w:u w:val="single"/>
          <w:rtl/>
        </w:rPr>
        <w:t>תנאי סף להשתתפות במכרז</w:t>
      </w:r>
      <w:bookmarkEnd w:id="0"/>
      <w:bookmarkEnd w:id="1"/>
      <w:bookmarkEnd w:id="2"/>
      <w:bookmarkEnd w:id="3"/>
    </w:p>
    <w:p w:rsidR="0029448E" w:rsidRPr="0029448E" w:rsidRDefault="0029448E" w:rsidP="0029448E">
      <w:pPr>
        <w:pStyle w:val="11"/>
        <w:numPr>
          <w:ilvl w:val="1"/>
          <w:numId w:val="13"/>
        </w:numPr>
        <w:spacing w:before="0" w:after="0"/>
        <w:rPr>
          <w:sz w:val="24"/>
          <w:szCs w:val="24"/>
        </w:rPr>
      </w:pPr>
      <w:r w:rsidRPr="0029448E">
        <w:rPr>
          <w:sz w:val="24"/>
          <w:szCs w:val="24"/>
          <w:rtl/>
        </w:rPr>
        <w:t>תנאי סף מנהליים:</w:t>
      </w:r>
    </w:p>
    <w:p w:rsidR="0029448E" w:rsidRPr="0029448E" w:rsidRDefault="0029448E" w:rsidP="0029448E">
      <w:pPr>
        <w:pStyle w:val="1110"/>
        <w:numPr>
          <w:ilvl w:val="2"/>
          <w:numId w:val="13"/>
        </w:numPr>
        <w:spacing w:before="0" w:after="0"/>
      </w:pPr>
      <w:r w:rsidRPr="0029448E">
        <w:rPr>
          <w:rtl/>
        </w:rPr>
        <w:t>ככל שחלה על המציע חובת רישום, על פי דין, בישראל, עליו להיות רשום כדין.</w:t>
      </w:r>
    </w:p>
    <w:p w:rsidR="0029448E" w:rsidRPr="0029448E" w:rsidRDefault="0029448E" w:rsidP="0029448E">
      <w:pPr>
        <w:pStyle w:val="1110"/>
        <w:numPr>
          <w:ilvl w:val="2"/>
          <w:numId w:val="13"/>
        </w:numPr>
        <w:spacing w:before="0" w:after="0"/>
        <w:ind w:left="1334" w:hanging="869"/>
      </w:pPr>
      <w:r w:rsidRPr="0029448E">
        <w:rPr>
          <w:rtl/>
        </w:rPr>
        <w:t xml:space="preserve">המציע עומד בדרישות חוק עסקאות גופים ציבוריים, </w:t>
      </w:r>
      <w:proofErr w:type="spellStart"/>
      <w:r w:rsidRPr="0029448E">
        <w:rPr>
          <w:rtl/>
        </w:rPr>
        <w:t>התשל"ו</w:t>
      </w:r>
      <w:proofErr w:type="spellEnd"/>
      <w:r w:rsidRPr="0029448E">
        <w:rPr>
          <w:rtl/>
        </w:rPr>
        <w:t>- 1976</w:t>
      </w:r>
      <w:r w:rsidRPr="0029448E">
        <w:t xml:space="preserve"> </w:t>
      </w:r>
      <w:r w:rsidRPr="0029448E">
        <w:rPr>
          <w:rtl/>
        </w:rPr>
        <w:t>("</w:t>
      </w:r>
      <w:r w:rsidRPr="0029448E">
        <w:rPr>
          <w:b/>
          <w:bCs/>
          <w:rtl/>
        </w:rPr>
        <w:t>חוק עסקאות גופים ציבוריים</w:t>
      </w:r>
      <w:r w:rsidRPr="0029448E">
        <w:rPr>
          <w:rtl/>
        </w:rPr>
        <w:t>").</w:t>
      </w:r>
    </w:p>
    <w:p w:rsidR="0029448E" w:rsidRPr="0029448E" w:rsidRDefault="0029448E" w:rsidP="0029448E">
      <w:pPr>
        <w:pStyle w:val="11"/>
        <w:numPr>
          <w:ilvl w:val="1"/>
          <w:numId w:val="13"/>
        </w:numPr>
        <w:spacing w:before="0" w:after="0"/>
        <w:rPr>
          <w:sz w:val="24"/>
          <w:szCs w:val="24"/>
        </w:rPr>
      </w:pPr>
      <w:bookmarkStart w:id="4" w:name="_Toc32477196"/>
      <w:bookmarkStart w:id="5" w:name="_Toc43400591"/>
      <w:bookmarkStart w:id="6" w:name="_Toc44931900"/>
      <w:bookmarkStart w:id="7" w:name="_Toc44931987"/>
      <w:bookmarkEnd w:id="4"/>
      <w:r w:rsidRPr="0029448E">
        <w:rPr>
          <w:sz w:val="24"/>
          <w:szCs w:val="24"/>
          <w:rtl/>
        </w:rPr>
        <w:t>תנאי סף מקצועיים:</w:t>
      </w:r>
      <w:bookmarkEnd w:id="5"/>
      <w:bookmarkEnd w:id="6"/>
      <w:bookmarkEnd w:id="7"/>
    </w:p>
    <w:p w:rsidR="0029448E" w:rsidRPr="0029448E" w:rsidRDefault="0029448E" w:rsidP="0029448E">
      <w:pPr>
        <w:pStyle w:val="1110"/>
        <w:numPr>
          <w:ilvl w:val="2"/>
          <w:numId w:val="13"/>
        </w:numPr>
        <w:spacing w:before="0" w:after="0"/>
        <w:ind w:left="1334" w:hanging="869"/>
        <w:rPr>
          <w:b/>
          <w:bCs/>
        </w:rPr>
      </w:pPr>
      <w:bookmarkStart w:id="8" w:name="_Ref102063658"/>
      <w:r w:rsidRPr="0029448E">
        <w:rPr>
          <w:rtl/>
        </w:rPr>
        <w:t xml:space="preserve">המציע סיפק  "שירותי הדרכה מוכרים"  (כהגדרתם לעיל) עבור לפחות 3 לקוחות. </w:t>
      </w:r>
      <w:bookmarkEnd w:id="8"/>
    </w:p>
    <w:p w:rsidR="0029448E" w:rsidRPr="0029448E" w:rsidRDefault="0029448E" w:rsidP="0029448E">
      <w:pPr>
        <w:pStyle w:val="1110"/>
        <w:numPr>
          <w:ilvl w:val="2"/>
          <w:numId w:val="13"/>
        </w:numPr>
        <w:spacing w:before="0" w:after="0"/>
        <w:ind w:left="1334" w:hanging="869"/>
        <w:rPr>
          <w:b/>
          <w:bCs/>
          <w:rtl/>
        </w:rPr>
      </w:pPr>
      <w:bookmarkStart w:id="9" w:name="_Ref102892250"/>
      <w:r w:rsidRPr="0029448E">
        <w:rPr>
          <w:rtl/>
        </w:rPr>
        <w:t xml:space="preserve">למציע מחזור כספי בסך של 1,000,000 ₪ (לא כולל מע"מ), הנובעים ממתן שירותי הדרכה, ייעוץ ארגוני ופיתוח ארגוני בכל אחת משלושת השנים </w:t>
      </w:r>
      <w:proofErr w:type="spellStart"/>
      <w:r w:rsidRPr="0029448E">
        <w:rPr>
          <w:rtl/>
        </w:rPr>
        <w:t>הקלנדאריות</w:t>
      </w:r>
      <w:proofErr w:type="spellEnd"/>
      <w:r w:rsidRPr="0029448E">
        <w:rPr>
          <w:rtl/>
        </w:rPr>
        <w:t xml:space="preserve"> </w:t>
      </w:r>
      <w:r w:rsidRPr="0029448E">
        <w:rPr>
          <w:b/>
          <w:bCs/>
          <w:rtl/>
        </w:rPr>
        <w:t xml:space="preserve"> </w:t>
      </w:r>
      <w:r w:rsidRPr="0029448E">
        <w:rPr>
          <w:rtl/>
        </w:rPr>
        <w:t>2021, 2020, 2019.</w:t>
      </w:r>
      <w:bookmarkEnd w:id="9"/>
    </w:p>
    <w:p w:rsidR="0029448E" w:rsidRDefault="0029448E" w:rsidP="0029448E">
      <w:pPr>
        <w:pStyle w:val="1110"/>
        <w:numPr>
          <w:ilvl w:val="2"/>
          <w:numId w:val="13"/>
        </w:numPr>
        <w:spacing w:before="0" w:after="0"/>
        <w:ind w:left="1334" w:hanging="869"/>
        <w:rPr>
          <w:b/>
          <w:bCs/>
        </w:rPr>
      </w:pPr>
      <w:bookmarkStart w:id="10" w:name="_Ref102729214"/>
      <w:r w:rsidRPr="0029448E">
        <w:rPr>
          <w:rtl/>
        </w:rPr>
        <w:t xml:space="preserve">המציע יציג במסגרת הצעתו 4 בעלי תפקידים, המועמדים לפעול מטעמו במסגרת מתן השירותים נשוא המכרז, </w:t>
      </w:r>
      <w:r w:rsidRPr="0029448E">
        <w:rPr>
          <w:b/>
          <w:bCs/>
          <w:rtl/>
        </w:rPr>
        <w:t>העונים על הדרישות המצטברות הבאות (להלן "צוות הספק"):</w:t>
      </w:r>
      <w:bookmarkEnd w:id="10"/>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Default="0029448E" w:rsidP="0029448E">
      <w:pPr>
        <w:pStyle w:val="1110"/>
        <w:numPr>
          <w:ilvl w:val="0"/>
          <w:numId w:val="0"/>
        </w:numPr>
        <w:spacing w:before="0" w:after="0"/>
        <w:ind w:left="1334"/>
        <w:rPr>
          <w:b/>
          <w:bCs/>
          <w:rtl/>
        </w:rPr>
      </w:pPr>
    </w:p>
    <w:p w:rsidR="0029448E" w:rsidRPr="0029448E" w:rsidRDefault="0029448E" w:rsidP="0029448E">
      <w:pPr>
        <w:pStyle w:val="1110"/>
        <w:numPr>
          <w:ilvl w:val="0"/>
          <w:numId w:val="0"/>
        </w:numPr>
        <w:spacing w:before="0" w:after="0"/>
        <w:ind w:left="1334"/>
        <w:rPr>
          <w:b/>
          <w:bCs/>
          <w:rtl/>
        </w:rPr>
      </w:pPr>
    </w:p>
    <w:tbl>
      <w:tblPr>
        <w:bidiVisual/>
        <w:tblW w:w="8354" w:type="dxa"/>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1489"/>
        <w:gridCol w:w="6260"/>
      </w:tblGrid>
      <w:tr w:rsidR="0029448E" w:rsidRPr="0029448E" w:rsidTr="0029448E">
        <w:tc>
          <w:tcPr>
            <w:tcW w:w="420" w:type="dxa"/>
            <w:tcBorders>
              <w:top w:val="single" w:sz="4" w:space="0" w:color="auto"/>
              <w:left w:val="single" w:sz="4" w:space="0" w:color="auto"/>
              <w:bottom w:val="single" w:sz="4" w:space="0" w:color="auto"/>
              <w:right w:val="single" w:sz="4" w:space="0" w:color="auto"/>
            </w:tcBorders>
            <w:shd w:val="clear" w:color="auto" w:fill="E6E6E6"/>
            <w:hideMark/>
          </w:tcPr>
          <w:p w:rsidR="0029448E" w:rsidRPr="0029448E" w:rsidRDefault="0029448E">
            <w:pPr>
              <w:spacing w:line="276" w:lineRule="auto"/>
              <w:rPr>
                <w:rFonts w:ascii="David" w:hAnsi="David" w:cs="David"/>
                <w:b/>
                <w:bCs/>
                <w:sz w:val="24"/>
                <w:szCs w:val="24"/>
              </w:rPr>
            </w:pPr>
            <w:r w:rsidRPr="0029448E">
              <w:rPr>
                <w:rFonts w:ascii="David" w:hAnsi="David" w:cs="David"/>
                <w:sz w:val="24"/>
                <w:szCs w:val="24"/>
                <w:rtl/>
              </w:rPr>
              <w:lastRenderedPageBreak/>
              <w:t>מס'</w:t>
            </w:r>
            <w:r w:rsidRPr="0029448E">
              <w:rPr>
                <w:rFonts w:ascii="David" w:hAnsi="David" w:cs="David"/>
                <w:sz w:val="24"/>
                <w:szCs w:val="24"/>
                <w:rtl/>
              </w:rPr>
              <w:tab/>
            </w:r>
          </w:p>
        </w:tc>
        <w:tc>
          <w:tcPr>
            <w:tcW w:w="1498" w:type="dxa"/>
            <w:tcBorders>
              <w:top w:val="single" w:sz="4" w:space="0" w:color="auto"/>
              <w:left w:val="single" w:sz="4" w:space="0" w:color="auto"/>
              <w:bottom w:val="single" w:sz="4" w:space="0" w:color="auto"/>
              <w:right w:val="single" w:sz="4" w:space="0" w:color="auto"/>
            </w:tcBorders>
            <w:shd w:val="clear" w:color="auto" w:fill="E6E6E6"/>
            <w:hideMark/>
          </w:tcPr>
          <w:p w:rsidR="0029448E" w:rsidRPr="0029448E" w:rsidRDefault="0029448E">
            <w:pPr>
              <w:spacing w:line="276" w:lineRule="auto"/>
              <w:rPr>
                <w:rFonts w:ascii="David" w:hAnsi="David" w:cs="David"/>
                <w:b/>
                <w:bCs/>
                <w:sz w:val="24"/>
                <w:szCs w:val="24"/>
              </w:rPr>
            </w:pPr>
            <w:r w:rsidRPr="0029448E">
              <w:rPr>
                <w:rFonts w:ascii="David" w:hAnsi="David" w:cs="David"/>
                <w:b/>
                <w:bCs/>
                <w:sz w:val="24"/>
                <w:szCs w:val="24"/>
                <w:rtl/>
              </w:rPr>
              <w:t xml:space="preserve">תפקיד בתקופת ההתקשרות </w:t>
            </w:r>
          </w:p>
        </w:tc>
        <w:tc>
          <w:tcPr>
            <w:tcW w:w="6436" w:type="dxa"/>
            <w:tcBorders>
              <w:top w:val="single" w:sz="4" w:space="0" w:color="auto"/>
              <w:left w:val="single" w:sz="4" w:space="0" w:color="auto"/>
              <w:bottom w:val="single" w:sz="4" w:space="0" w:color="auto"/>
              <w:right w:val="single" w:sz="4" w:space="0" w:color="auto"/>
            </w:tcBorders>
            <w:shd w:val="clear" w:color="auto" w:fill="E6E6E6"/>
            <w:hideMark/>
          </w:tcPr>
          <w:p w:rsidR="0029448E" w:rsidRPr="0029448E" w:rsidRDefault="0029448E">
            <w:pPr>
              <w:spacing w:line="276" w:lineRule="auto"/>
              <w:rPr>
                <w:rFonts w:ascii="David" w:hAnsi="David" w:cs="David"/>
                <w:b/>
                <w:bCs/>
                <w:sz w:val="24"/>
                <w:szCs w:val="24"/>
                <w:rtl/>
              </w:rPr>
            </w:pPr>
            <w:r w:rsidRPr="0029448E">
              <w:rPr>
                <w:rFonts w:ascii="David" w:hAnsi="David" w:cs="David"/>
                <w:b/>
                <w:bCs/>
                <w:sz w:val="24"/>
                <w:szCs w:val="24"/>
                <w:rtl/>
              </w:rPr>
              <w:t xml:space="preserve"> </w:t>
            </w:r>
          </w:p>
          <w:p w:rsidR="0029448E" w:rsidRPr="0029448E" w:rsidRDefault="0029448E">
            <w:pPr>
              <w:spacing w:line="276" w:lineRule="auto"/>
              <w:rPr>
                <w:rFonts w:ascii="David" w:hAnsi="David" w:cs="David"/>
                <w:b/>
                <w:bCs/>
                <w:sz w:val="24"/>
                <w:szCs w:val="24"/>
                <w:rtl/>
              </w:rPr>
            </w:pPr>
            <w:r w:rsidRPr="0029448E">
              <w:rPr>
                <w:rFonts w:ascii="David" w:hAnsi="David" w:cs="David"/>
                <w:b/>
                <w:bCs/>
                <w:sz w:val="24"/>
                <w:szCs w:val="24"/>
                <w:rtl/>
              </w:rPr>
              <w:t>דרישות מצטברות כלפי כל אחד מחברי הצוות</w:t>
            </w:r>
          </w:p>
        </w:tc>
      </w:tr>
      <w:tr w:rsidR="0029448E" w:rsidRPr="0029448E" w:rsidTr="0029448E">
        <w:trPr>
          <w:cantSplit/>
          <w:trHeight w:val="834"/>
        </w:trPr>
        <w:tc>
          <w:tcPr>
            <w:tcW w:w="420" w:type="dxa"/>
            <w:tcBorders>
              <w:top w:val="single" w:sz="4" w:space="0" w:color="auto"/>
              <w:left w:val="single" w:sz="4" w:space="0" w:color="auto"/>
              <w:bottom w:val="single" w:sz="4" w:space="0" w:color="auto"/>
              <w:right w:val="single" w:sz="4" w:space="0" w:color="auto"/>
            </w:tcBorders>
          </w:tcPr>
          <w:p w:rsidR="0029448E" w:rsidRPr="0029448E" w:rsidRDefault="0029448E" w:rsidP="0029448E">
            <w:pPr>
              <w:keepLines/>
              <w:widowControl w:val="0"/>
              <w:numPr>
                <w:ilvl w:val="0"/>
                <w:numId w:val="9"/>
              </w:numPr>
              <w:adjustRightInd w:val="0"/>
              <w:spacing w:after="0" w:line="276" w:lineRule="auto"/>
              <w:ind w:right="-460"/>
              <w:jc w:val="both"/>
              <w:rPr>
                <w:rFonts w:ascii="David" w:hAnsi="David" w:cs="David"/>
                <w:b/>
                <w:bCs/>
                <w:sz w:val="24"/>
                <w:szCs w:val="24"/>
                <w:rtl/>
              </w:rPr>
            </w:pPr>
          </w:p>
        </w:tc>
        <w:tc>
          <w:tcPr>
            <w:tcW w:w="1498" w:type="dxa"/>
            <w:tcBorders>
              <w:top w:val="single" w:sz="4" w:space="0" w:color="auto"/>
              <w:left w:val="single" w:sz="4" w:space="0" w:color="auto"/>
              <w:bottom w:val="single" w:sz="4" w:space="0" w:color="auto"/>
              <w:right w:val="single" w:sz="4" w:space="0" w:color="auto"/>
            </w:tcBorders>
          </w:tcPr>
          <w:p w:rsidR="0029448E" w:rsidRPr="0029448E" w:rsidRDefault="0029448E">
            <w:pPr>
              <w:spacing w:line="276" w:lineRule="auto"/>
              <w:rPr>
                <w:rFonts w:ascii="David" w:hAnsi="David" w:cs="David"/>
                <w:sz w:val="24"/>
                <w:szCs w:val="24"/>
                <w:rtl/>
              </w:rPr>
            </w:pPr>
            <w:r w:rsidRPr="0029448E">
              <w:rPr>
                <w:rFonts w:ascii="David" w:hAnsi="David" w:cs="David"/>
                <w:b/>
                <w:bCs/>
                <w:sz w:val="24"/>
                <w:szCs w:val="24"/>
                <w:rtl/>
              </w:rPr>
              <w:t>2</w:t>
            </w:r>
            <w:r w:rsidRPr="0029448E">
              <w:rPr>
                <w:rFonts w:ascii="David" w:hAnsi="David" w:cs="David"/>
                <w:sz w:val="24"/>
                <w:szCs w:val="24"/>
                <w:rtl/>
              </w:rPr>
              <w:t xml:space="preserve"> רכזי/</w:t>
            </w:r>
            <w:proofErr w:type="spellStart"/>
            <w:r w:rsidRPr="0029448E">
              <w:rPr>
                <w:rFonts w:ascii="David" w:hAnsi="David" w:cs="David"/>
                <w:sz w:val="24"/>
                <w:szCs w:val="24"/>
                <w:rtl/>
              </w:rPr>
              <w:t>ות</w:t>
            </w:r>
            <w:proofErr w:type="spellEnd"/>
            <w:r w:rsidRPr="0029448E">
              <w:rPr>
                <w:rFonts w:ascii="David" w:hAnsi="David" w:cs="David"/>
                <w:sz w:val="24"/>
                <w:szCs w:val="24"/>
                <w:rtl/>
              </w:rPr>
              <w:t xml:space="preserve"> הדרכה  </w:t>
            </w: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tc>
        <w:tc>
          <w:tcPr>
            <w:tcW w:w="6436" w:type="dxa"/>
            <w:tcBorders>
              <w:top w:val="single" w:sz="4" w:space="0" w:color="auto"/>
              <w:left w:val="single" w:sz="4" w:space="0" w:color="auto"/>
              <w:bottom w:val="single" w:sz="4" w:space="0" w:color="auto"/>
              <w:right w:val="single" w:sz="4" w:space="0" w:color="auto"/>
            </w:tcBorders>
            <w:hideMark/>
          </w:tcPr>
          <w:p w:rsidR="0029448E" w:rsidRPr="0029448E" w:rsidRDefault="0029448E" w:rsidP="0029448E">
            <w:pPr>
              <w:pStyle w:val="a7"/>
              <w:numPr>
                <w:ilvl w:val="0"/>
                <w:numId w:val="10"/>
              </w:numPr>
              <w:spacing w:after="0" w:line="276" w:lineRule="auto"/>
              <w:rPr>
                <w:rFonts w:ascii="David" w:hAnsi="David" w:cs="David"/>
                <w:sz w:val="24"/>
                <w:szCs w:val="24"/>
                <w:rtl/>
              </w:rPr>
            </w:pPr>
            <w:r w:rsidRPr="0029448E">
              <w:rPr>
                <w:rFonts w:ascii="David" w:hAnsi="David" w:cs="David"/>
                <w:sz w:val="24"/>
                <w:szCs w:val="24"/>
                <w:rtl/>
              </w:rPr>
              <w:t>בעל תואר ראשון בתחום רלוונטי או תואר אחר בשילוב עם לימודי תעודה ביעוץ ארגוני.</w:t>
            </w:r>
          </w:p>
          <w:p w:rsidR="0029448E" w:rsidRPr="0029448E" w:rsidRDefault="0029448E" w:rsidP="0029448E">
            <w:pPr>
              <w:pStyle w:val="a7"/>
              <w:numPr>
                <w:ilvl w:val="0"/>
                <w:numId w:val="10"/>
              </w:numPr>
              <w:spacing w:after="0" w:line="276" w:lineRule="auto"/>
              <w:rPr>
                <w:rFonts w:ascii="David" w:hAnsi="David" w:cs="David"/>
                <w:sz w:val="24"/>
                <w:szCs w:val="24"/>
                <w:rtl/>
              </w:rPr>
            </w:pPr>
            <w:r w:rsidRPr="0029448E">
              <w:rPr>
                <w:rFonts w:ascii="David" w:hAnsi="David" w:cs="David"/>
                <w:sz w:val="24"/>
                <w:szCs w:val="24"/>
                <w:rtl/>
              </w:rPr>
              <w:t xml:space="preserve">במהלך שנתיים שקדמו למועד אחרון להגשת הצעות סיפק שירותי  הדרכה בהיקף שאינו נמוך מ- 400 שעות במצטבר בכל שנה בנפרד. </w:t>
            </w:r>
          </w:p>
        </w:tc>
      </w:tr>
      <w:tr w:rsidR="0029448E" w:rsidRPr="0029448E" w:rsidTr="0029448E">
        <w:trPr>
          <w:cantSplit/>
          <w:trHeight w:val="3608"/>
        </w:trPr>
        <w:tc>
          <w:tcPr>
            <w:tcW w:w="420" w:type="dxa"/>
            <w:tcBorders>
              <w:top w:val="single" w:sz="4" w:space="0" w:color="auto"/>
              <w:left w:val="single" w:sz="4" w:space="0" w:color="auto"/>
              <w:bottom w:val="single" w:sz="4" w:space="0" w:color="auto"/>
              <w:right w:val="single" w:sz="4" w:space="0" w:color="auto"/>
            </w:tcBorders>
          </w:tcPr>
          <w:p w:rsidR="0029448E" w:rsidRPr="0029448E" w:rsidRDefault="0029448E" w:rsidP="0029448E">
            <w:pPr>
              <w:keepLines/>
              <w:widowControl w:val="0"/>
              <w:numPr>
                <w:ilvl w:val="0"/>
                <w:numId w:val="9"/>
              </w:numPr>
              <w:adjustRightInd w:val="0"/>
              <w:spacing w:after="0" w:line="276" w:lineRule="auto"/>
              <w:jc w:val="both"/>
              <w:rPr>
                <w:rFonts w:ascii="David" w:hAnsi="David" w:cs="David"/>
                <w:b/>
                <w:bCs/>
                <w:sz w:val="24"/>
                <w:szCs w:val="24"/>
                <w:rtl/>
              </w:rPr>
            </w:pPr>
          </w:p>
        </w:tc>
        <w:tc>
          <w:tcPr>
            <w:tcW w:w="1498" w:type="dxa"/>
            <w:tcBorders>
              <w:top w:val="single" w:sz="4" w:space="0" w:color="auto"/>
              <w:left w:val="single" w:sz="4" w:space="0" w:color="auto"/>
              <w:bottom w:val="single" w:sz="4" w:space="0" w:color="auto"/>
              <w:right w:val="single" w:sz="4" w:space="0" w:color="auto"/>
            </w:tcBorders>
          </w:tcPr>
          <w:p w:rsidR="0029448E" w:rsidRPr="0029448E" w:rsidRDefault="0029448E">
            <w:pPr>
              <w:spacing w:line="276" w:lineRule="auto"/>
              <w:rPr>
                <w:rFonts w:ascii="David" w:hAnsi="David" w:cs="David"/>
                <w:sz w:val="24"/>
                <w:szCs w:val="24"/>
                <w:rtl/>
              </w:rPr>
            </w:pPr>
            <w:r w:rsidRPr="0029448E">
              <w:rPr>
                <w:rFonts w:ascii="David" w:hAnsi="David" w:cs="David"/>
                <w:sz w:val="24"/>
                <w:szCs w:val="24"/>
                <w:rtl/>
              </w:rPr>
              <w:t xml:space="preserve">ראש צוות </w:t>
            </w: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p w:rsidR="0029448E" w:rsidRPr="0029448E" w:rsidRDefault="0029448E">
            <w:pPr>
              <w:spacing w:line="276" w:lineRule="auto"/>
              <w:rPr>
                <w:rFonts w:ascii="David" w:hAnsi="David" w:cs="David"/>
                <w:sz w:val="24"/>
                <w:szCs w:val="24"/>
                <w:rtl/>
              </w:rPr>
            </w:pPr>
          </w:p>
        </w:tc>
        <w:tc>
          <w:tcPr>
            <w:tcW w:w="6436" w:type="dxa"/>
            <w:tcBorders>
              <w:top w:val="single" w:sz="4" w:space="0" w:color="auto"/>
              <w:left w:val="single" w:sz="4" w:space="0" w:color="auto"/>
              <w:bottom w:val="single" w:sz="4" w:space="0" w:color="auto"/>
              <w:right w:val="single" w:sz="4" w:space="0" w:color="auto"/>
            </w:tcBorders>
            <w:hideMark/>
          </w:tcPr>
          <w:p w:rsidR="0029448E" w:rsidRPr="0029448E" w:rsidRDefault="0029448E" w:rsidP="0029448E">
            <w:pPr>
              <w:keepLines/>
              <w:widowControl w:val="0"/>
              <w:numPr>
                <w:ilvl w:val="0"/>
                <w:numId w:val="11"/>
              </w:numPr>
              <w:adjustRightInd w:val="0"/>
              <w:spacing w:after="0" w:line="276" w:lineRule="auto"/>
              <w:jc w:val="both"/>
              <w:rPr>
                <w:rFonts w:ascii="David" w:hAnsi="David" w:cs="David"/>
                <w:sz w:val="24"/>
                <w:szCs w:val="24"/>
                <w:rtl/>
              </w:rPr>
            </w:pPr>
            <w:r w:rsidRPr="0029448E">
              <w:rPr>
                <w:rFonts w:ascii="David" w:hAnsi="David" w:cs="David"/>
                <w:sz w:val="24"/>
                <w:szCs w:val="24"/>
                <w:rtl/>
              </w:rPr>
              <w:t>בעל תואר מתקדם (שני או שלישי) בתחום רלוונטי</w:t>
            </w:r>
          </w:p>
          <w:p w:rsidR="0029448E" w:rsidRPr="0029448E" w:rsidRDefault="0029448E" w:rsidP="0029448E">
            <w:pPr>
              <w:keepLines/>
              <w:widowControl w:val="0"/>
              <w:numPr>
                <w:ilvl w:val="0"/>
                <w:numId w:val="11"/>
              </w:numPr>
              <w:adjustRightInd w:val="0"/>
              <w:spacing w:after="0" w:line="276" w:lineRule="auto"/>
              <w:jc w:val="both"/>
              <w:rPr>
                <w:rFonts w:ascii="David" w:hAnsi="David" w:cs="David"/>
                <w:sz w:val="24"/>
                <w:szCs w:val="24"/>
              </w:rPr>
            </w:pPr>
            <w:r w:rsidRPr="0029448E">
              <w:rPr>
                <w:rFonts w:ascii="David" w:hAnsi="David" w:cs="David"/>
                <w:sz w:val="24"/>
                <w:szCs w:val="24"/>
                <w:rtl/>
              </w:rPr>
              <w:t>בעל "ניסיון ביעוץ ארגוני" - סיפק שירותי יעוץ ארגוני במשך תקופה רצופה שלא תפחת מ- 24 חודשים במהלך 5 שנים שקדמו למועד האחרון להגשת הצעות בהיקף ממוצע שלא יפחת מ- 15 שעות בחודש.</w:t>
            </w:r>
          </w:p>
          <w:p w:rsidR="0029448E" w:rsidRPr="0029448E" w:rsidRDefault="0029448E" w:rsidP="0029448E">
            <w:pPr>
              <w:keepLines/>
              <w:widowControl w:val="0"/>
              <w:numPr>
                <w:ilvl w:val="0"/>
                <w:numId w:val="11"/>
              </w:numPr>
              <w:adjustRightInd w:val="0"/>
              <w:spacing w:after="0" w:line="276" w:lineRule="auto"/>
              <w:jc w:val="both"/>
              <w:rPr>
                <w:rFonts w:ascii="David" w:hAnsi="David" w:cs="David"/>
                <w:sz w:val="24"/>
                <w:szCs w:val="24"/>
                <w:rtl/>
              </w:rPr>
            </w:pPr>
            <w:r w:rsidRPr="0029448E">
              <w:rPr>
                <w:rFonts w:ascii="David" w:hAnsi="David" w:cs="David"/>
                <w:sz w:val="24"/>
                <w:szCs w:val="24"/>
                <w:rtl/>
              </w:rPr>
              <w:t>שימש במהלך 5 שנים שקדמו למועד אחרון להגשת הצעות לפחות במשך 12 חודשים בתפקיד ניהול מקצועי (הכולל אחריות על 2 עובדים מקצועיים) בשניים  מהתחומים הבאים לפחות:</w:t>
            </w:r>
          </w:p>
          <w:p w:rsidR="0029448E" w:rsidRPr="0029448E" w:rsidRDefault="0029448E" w:rsidP="0029448E">
            <w:pPr>
              <w:keepLines/>
              <w:widowControl w:val="0"/>
              <w:numPr>
                <w:ilvl w:val="2"/>
                <w:numId w:val="12"/>
              </w:numPr>
              <w:adjustRightInd w:val="0"/>
              <w:spacing w:after="0" w:line="276" w:lineRule="auto"/>
              <w:ind w:left="595" w:hanging="284"/>
              <w:jc w:val="both"/>
              <w:rPr>
                <w:rFonts w:ascii="David" w:hAnsi="David" w:cs="David"/>
                <w:sz w:val="24"/>
                <w:szCs w:val="24"/>
              </w:rPr>
            </w:pPr>
            <w:r w:rsidRPr="0029448E">
              <w:rPr>
                <w:rFonts w:ascii="David" w:hAnsi="David" w:cs="David"/>
                <w:sz w:val="24"/>
                <w:szCs w:val="24"/>
                <w:rtl/>
              </w:rPr>
              <w:t xml:space="preserve">יעוץ ארגוני; </w:t>
            </w:r>
          </w:p>
          <w:p w:rsidR="0029448E" w:rsidRPr="0029448E" w:rsidRDefault="0029448E" w:rsidP="0029448E">
            <w:pPr>
              <w:keepLines/>
              <w:widowControl w:val="0"/>
              <w:numPr>
                <w:ilvl w:val="2"/>
                <w:numId w:val="12"/>
              </w:numPr>
              <w:adjustRightInd w:val="0"/>
              <w:spacing w:after="0" w:line="276" w:lineRule="auto"/>
              <w:ind w:left="595" w:hanging="284"/>
              <w:jc w:val="both"/>
              <w:rPr>
                <w:rFonts w:ascii="David" w:hAnsi="David" w:cs="David"/>
                <w:sz w:val="24"/>
                <w:szCs w:val="24"/>
              </w:rPr>
            </w:pPr>
            <w:r w:rsidRPr="0029448E">
              <w:rPr>
                <w:rFonts w:ascii="David" w:hAnsi="David" w:cs="David"/>
                <w:sz w:val="24"/>
                <w:szCs w:val="24"/>
                <w:rtl/>
              </w:rPr>
              <w:t xml:space="preserve">פיתוח תוכניות הדרכה; </w:t>
            </w:r>
          </w:p>
          <w:p w:rsidR="0029448E" w:rsidRPr="0029448E" w:rsidRDefault="0029448E" w:rsidP="0029448E">
            <w:pPr>
              <w:keepLines/>
              <w:widowControl w:val="0"/>
              <w:numPr>
                <w:ilvl w:val="2"/>
                <w:numId w:val="12"/>
              </w:numPr>
              <w:adjustRightInd w:val="0"/>
              <w:spacing w:after="0" w:line="276" w:lineRule="auto"/>
              <w:ind w:left="595" w:hanging="284"/>
              <w:jc w:val="both"/>
              <w:rPr>
                <w:rFonts w:ascii="David" w:hAnsi="David" w:cs="David"/>
                <w:sz w:val="24"/>
                <w:szCs w:val="24"/>
              </w:rPr>
            </w:pPr>
            <w:r w:rsidRPr="0029448E">
              <w:rPr>
                <w:rFonts w:ascii="David" w:hAnsi="David" w:cs="David"/>
                <w:sz w:val="24"/>
                <w:szCs w:val="24"/>
                <w:rtl/>
              </w:rPr>
              <w:t>ארגון פעולות הדרכה;</w:t>
            </w:r>
          </w:p>
          <w:p w:rsidR="0029448E" w:rsidRPr="0029448E" w:rsidRDefault="0029448E" w:rsidP="0029448E">
            <w:pPr>
              <w:keepLines/>
              <w:widowControl w:val="0"/>
              <w:numPr>
                <w:ilvl w:val="2"/>
                <w:numId w:val="12"/>
              </w:numPr>
              <w:adjustRightInd w:val="0"/>
              <w:spacing w:after="0" w:line="276" w:lineRule="auto"/>
              <w:ind w:left="595" w:hanging="284"/>
              <w:jc w:val="both"/>
              <w:rPr>
                <w:rFonts w:ascii="David" w:hAnsi="David" w:cs="David"/>
                <w:sz w:val="24"/>
                <w:szCs w:val="24"/>
                <w:rtl/>
              </w:rPr>
            </w:pPr>
            <w:r w:rsidRPr="0029448E">
              <w:rPr>
                <w:rFonts w:ascii="David" w:hAnsi="David" w:cs="David"/>
                <w:sz w:val="24"/>
                <w:szCs w:val="24"/>
                <w:rtl/>
              </w:rPr>
              <w:t>ניהול וביצוע של בדיקת אפקטיביות הדרכה עבור קורסים ופעילות הדרכתית.</w:t>
            </w:r>
          </w:p>
        </w:tc>
      </w:tr>
      <w:tr w:rsidR="0029448E" w:rsidRPr="0029448E" w:rsidTr="0029448E">
        <w:trPr>
          <w:cantSplit/>
        </w:trPr>
        <w:tc>
          <w:tcPr>
            <w:tcW w:w="420" w:type="dxa"/>
            <w:tcBorders>
              <w:top w:val="single" w:sz="4" w:space="0" w:color="auto"/>
              <w:left w:val="single" w:sz="4" w:space="0" w:color="auto"/>
              <w:bottom w:val="single" w:sz="4" w:space="0" w:color="auto"/>
              <w:right w:val="single" w:sz="4" w:space="0" w:color="auto"/>
            </w:tcBorders>
          </w:tcPr>
          <w:p w:rsidR="0029448E" w:rsidRPr="0029448E" w:rsidRDefault="0029448E" w:rsidP="0029448E">
            <w:pPr>
              <w:keepLines/>
              <w:widowControl w:val="0"/>
              <w:numPr>
                <w:ilvl w:val="0"/>
                <w:numId w:val="9"/>
              </w:numPr>
              <w:adjustRightInd w:val="0"/>
              <w:spacing w:after="0" w:line="276" w:lineRule="auto"/>
              <w:jc w:val="both"/>
              <w:rPr>
                <w:rFonts w:ascii="David" w:hAnsi="David" w:cs="David"/>
                <w:b/>
                <w:bCs/>
                <w:sz w:val="24"/>
                <w:szCs w:val="24"/>
              </w:rPr>
            </w:pPr>
            <w:bookmarkStart w:id="11" w:name="_Ref110175000" w:colFirst="0" w:colLast="0"/>
          </w:p>
        </w:tc>
        <w:tc>
          <w:tcPr>
            <w:tcW w:w="1498" w:type="dxa"/>
            <w:tcBorders>
              <w:top w:val="single" w:sz="4" w:space="0" w:color="auto"/>
              <w:left w:val="single" w:sz="4" w:space="0" w:color="auto"/>
              <w:bottom w:val="single" w:sz="4" w:space="0" w:color="auto"/>
              <w:right w:val="single" w:sz="4" w:space="0" w:color="auto"/>
            </w:tcBorders>
            <w:hideMark/>
          </w:tcPr>
          <w:p w:rsidR="0029448E" w:rsidRPr="0029448E" w:rsidRDefault="0029448E">
            <w:pPr>
              <w:spacing w:line="276" w:lineRule="auto"/>
              <w:rPr>
                <w:rFonts w:ascii="David" w:hAnsi="David" w:cs="David"/>
                <w:sz w:val="24"/>
                <w:szCs w:val="24"/>
                <w:rtl/>
              </w:rPr>
            </w:pPr>
            <w:r w:rsidRPr="0029448E">
              <w:rPr>
                <w:rFonts w:ascii="David" w:hAnsi="David" w:cs="David"/>
                <w:sz w:val="24"/>
                <w:szCs w:val="24"/>
                <w:rtl/>
              </w:rPr>
              <w:t xml:space="preserve"> יועץ בכיר </w:t>
            </w:r>
          </w:p>
        </w:tc>
        <w:tc>
          <w:tcPr>
            <w:tcW w:w="6436" w:type="dxa"/>
            <w:tcBorders>
              <w:top w:val="single" w:sz="4" w:space="0" w:color="auto"/>
              <w:left w:val="single" w:sz="4" w:space="0" w:color="auto"/>
              <w:bottom w:val="single" w:sz="4" w:space="0" w:color="auto"/>
              <w:right w:val="single" w:sz="4" w:space="0" w:color="auto"/>
            </w:tcBorders>
            <w:hideMark/>
          </w:tcPr>
          <w:p w:rsidR="0029448E" w:rsidRPr="0029448E" w:rsidRDefault="0029448E">
            <w:pPr>
              <w:spacing w:line="276" w:lineRule="auto"/>
              <w:rPr>
                <w:rFonts w:ascii="David" w:hAnsi="David" w:cs="David"/>
                <w:sz w:val="24"/>
                <w:szCs w:val="24"/>
                <w:rtl/>
              </w:rPr>
            </w:pPr>
            <w:r w:rsidRPr="0029448E">
              <w:rPr>
                <w:rFonts w:ascii="David" w:hAnsi="David" w:cs="David"/>
                <w:sz w:val="24"/>
                <w:szCs w:val="24"/>
                <w:rtl/>
              </w:rPr>
              <w:t xml:space="preserve">יועץ העונה על הגדרת יועץ 1 בהתאם להוראת  </w:t>
            </w:r>
            <w:proofErr w:type="spellStart"/>
            <w:r w:rsidRPr="0029448E">
              <w:rPr>
                <w:rFonts w:ascii="David" w:hAnsi="David" w:cs="David"/>
                <w:sz w:val="24"/>
                <w:szCs w:val="24"/>
                <w:rtl/>
              </w:rPr>
              <w:t>תכ"מ</w:t>
            </w:r>
            <w:proofErr w:type="spellEnd"/>
            <w:r w:rsidRPr="0029448E">
              <w:rPr>
                <w:rFonts w:ascii="David" w:hAnsi="David" w:cs="David"/>
                <w:sz w:val="24"/>
                <w:szCs w:val="24"/>
                <w:rtl/>
              </w:rPr>
              <w:t xml:space="preserve"> 8.1.1 – הודעת  ה 8.1.1.1.</w:t>
            </w:r>
            <w:r w:rsidRPr="0029448E">
              <w:rPr>
                <w:rFonts w:ascii="David" w:hAnsi="David" w:cs="David"/>
                <w:sz w:val="24"/>
                <w:szCs w:val="24"/>
              </w:rPr>
              <w:t>'</w:t>
            </w:r>
            <w:r w:rsidRPr="0029448E">
              <w:rPr>
                <w:rFonts w:ascii="David" w:hAnsi="David" w:cs="David"/>
                <w:sz w:val="24"/>
                <w:szCs w:val="24"/>
                <w:rtl/>
              </w:rPr>
              <w:t xml:space="preserve"> – "תעריפי התקשרות עם נותני שירותים חיצוניים" (להלן "הודעת </w:t>
            </w:r>
            <w:proofErr w:type="spellStart"/>
            <w:r w:rsidRPr="0029448E">
              <w:rPr>
                <w:rFonts w:ascii="David" w:hAnsi="David" w:cs="David"/>
                <w:sz w:val="24"/>
                <w:szCs w:val="24"/>
                <w:rtl/>
              </w:rPr>
              <w:t>התכ"ם</w:t>
            </w:r>
            <w:proofErr w:type="spellEnd"/>
            <w:r w:rsidRPr="0029448E">
              <w:rPr>
                <w:rFonts w:ascii="David" w:hAnsi="David" w:cs="David"/>
                <w:sz w:val="24"/>
                <w:szCs w:val="24"/>
                <w:rtl/>
              </w:rPr>
              <w:t>"),</w:t>
            </w:r>
            <w:r w:rsidRPr="0029448E">
              <w:rPr>
                <w:rFonts w:ascii="David" w:hAnsi="David" w:cs="David"/>
                <w:sz w:val="24"/>
                <w:szCs w:val="24"/>
              </w:rPr>
              <w:t xml:space="preserve"> </w:t>
            </w:r>
            <w:r w:rsidRPr="0029448E">
              <w:rPr>
                <w:rFonts w:ascii="David" w:hAnsi="David" w:cs="David"/>
                <w:sz w:val="24"/>
                <w:szCs w:val="24"/>
                <w:rtl/>
              </w:rPr>
              <w:t xml:space="preserve">כאשר תחום רלוונטי לעניין סעיף 3.1.1.2 להודעת </w:t>
            </w:r>
            <w:proofErr w:type="spellStart"/>
            <w:r w:rsidRPr="0029448E">
              <w:rPr>
                <w:rFonts w:ascii="David" w:hAnsi="David" w:cs="David"/>
                <w:sz w:val="24"/>
                <w:szCs w:val="24"/>
                <w:rtl/>
              </w:rPr>
              <w:t>התכ"ם</w:t>
            </w:r>
            <w:proofErr w:type="spellEnd"/>
            <w:r w:rsidRPr="0029448E">
              <w:rPr>
                <w:rFonts w:ascii="David" w:hAnsi="David" w:cs="David"/>
                <w:sz w:val="24"/>
                <w:szCs w:val="24"/>
                <w:rtl/>
              </w:rPr>
              <w:t xml:space="preserve">  יוגדר כאחד התחומים שנמנו בסעיף </w:t>
            </w:r>
            <w:r w:rsidRPr="0029448E">
              <w:rPr>
                <w:rFonts w:ascii="David" w:hAnsi="David" w:cs="David"/>
                <w:sz w:val="24"/>
                <w:szCs w:val="24"/>
                <w:rtl/>
              </w:rPr>
              <w:fldChar w:fldCharType="begin"/>
            </w:r>
            <w:r w:rsidRPr="0029448E">
              <w:rPr>
                <w:rFonts w:ascii="David" w:hAnsi="David" w:cs="David"/>
                <w:sz w:val="24"/>
                <w:szCs w:val="24"/>
                <w:rtl/>
              </w:rPr>
              <w:instrText xml:space="preserve"> </w:instrText>
            </w:r>
            <w:r w:rsidRPr="0029448E">
              <w:rPr>
                <w:rFonts w:ascii="David" w:hAnsi="David" w:cs="David"/>
                <w:sz w:val="24"/>
                <w:szCs w:val="24"/>
              </w:rPr>
              <w:instrText>REF</w:instrText>
            </w:r>
            <w:r w:rsidRPr="0029448E">
              <w:rPr>
                <w:rFonts w:ascii="David" w:hAnsi="David" w:cs="David"/>
                <w:sz w:val="24"/>
                <w:szCs w:val="24"/>
                <w:rtl/>
              </w:rPr>
              <w:instrText xml:space="preserve"> _</w:instrText>
            </w:r>
            <w:r w:rsidRPr="0029448E">
              <w:rPr>
                <w:rFonts w:ascii="David" w:hAnsi="David" w:cs="David"/>
                <w:sz w:val="24"/>
                <w:szCs w:val="24"/>
              </w:rPr>
              <w:instrText>Ref110167545 \r \h</w:instrText>
            </w:r>
            <w:r w:rsidRPr="0029448E">
              <w:rPr>
                <w:rFonts w:ascii="David" w:hAnsi="David" w:cs="David"/>
                <w:sz w:val="24"/>
                <w:szCs w:val="24"/>
                <w:rtl/>
              </w:rPr>
              <w:instrText xml:space="preserve">  \* </w:instrText>
            </w:r>
            <w:r w:rsidRPr="0029448E">
              <w:rPr>
                <w:rFonts w:ascii="David" w:hAnsi="David" w:cs="David"/>
                <w:sz w:val="24"/>
                <w:szCs w:val="24"/>
              </w:rPr>
              <w:instrText>MERGEFORMAT</w:instrText>
            </w:r>
            <w:r w:rsidRPr="0029448E">
              <w:rPr>
                <w:rFonts w:ascii="David" w:hAnsi="David" w:cs="David"/>
                <w:sz w:val="24"/>
                <w:szCs w:val="24"/>
                <w:rtl/>
              </w:rPr>
              <w:instrText xml:space="preserve"> </w:instrText>
            </w:r>
            <w:r w:rsidRPr="0029448E">
              <w:rPr>
                <w:rFonts w:ascii="David" w:hAnsi="David" w:cs="David"/>
                <w:sz w:val="24"/>
                <w:szCs w:val="24"/>
                <w:rtl/>
              </w:rPr>
            </w:r>
            <w:r w:rsidRPr="0029448E">
              <w:rPr>
                <w:rFonts w:ascii="David" w:hAnsi="David" w:cs="David"/>
                <w:sz w:val="24"/>
                <w:szCs w:val="24"/>
                <w:rtl/>
              </w:rPr>
              <w:fldChar w:fldCharType="separate"/>
            </w:r>
            <w:r w:rsidRPr="0029448E">
              <w:rPr>
                <w:rFonts w:ascii="David" w:hAnsi="David" w:cs="David"/>
                <w:sz w:val="24"/>
                <w:szCs w:val="24"/>
                <w:cs/>
              </w:rPr>
              <w:t>‎</w:t>
            </w:r>
            <w:r w:rsidRPr="0029448E">
              <w:rPr>
                <w:rFonts w:ascii="David" w:hAnsi="David" w:cs="David"/>
                <w:sz w:val="24"/>
                <w:szCs w:val="24"/>
              </w:rPr>
              <w:t>2.2.2</w:t>
            </w:r>
            <w:r w:rsidRPr="0029448E">
              <w:rPr>
                <w:rFonts w:ascii="David" w:hAnsi="David" w:cs="David"/>
                <w:sz w:val="24"/>
                <w:szCs w:val="24"/>
                <w:rtl/>
              </w:rPr>
              <w:fldChar w:fldCharType="end"/>
            </w:r>
            <w:r w:rsidRPr="0029448E">
              <w:rPr>
                <w:rFonts w:ascii="David" w:hAnsi="David" w:cs="David"/>
                <w:sz w:val="24"/>
                <w:szCs w:val="24"/>
                <w:rtl/>
              </w:rPr>
              <w:t>);</w:t>
            </w:r>
          </w:p>
        </w:tc>
      </w:tr>
      <w:bookmarkEnd w:id="11"/>
    </w:tbl>
    <w:p w:rsidR="005F1381" w:rsidRPr="0029448E" w:rsidRDefault="005F1381" w:rsidP="005F1381">
      <w:pPr>
        <w:pStyle w:val="a7"/>
        <w:tabs>
          <w:tab w:val="left" w:pos="1241"/>
        </w:tabs>
        <w:spacing w:line="360" w:lineRule="auto"/>
        <w:ind w:left="1354"/>
        <w:jc w:val="both"/>
        <w:rPr>
          <w:rFonts w:ascii="David" w:hAnsi="David" w:cs="David"/>
          <w:sz w:val="24"/>
          <w:szCs w:val="24"/>
        </w:rPr>
      </w:pPr>
    </w:p>
    <w:p w:rsidR="00A84430" w:rsidRPr="0029448E" w:rsidRDefault="00A84430" w:rsidP="0029448E">
      <w:pPr>
        <w:pStyle w:val="a7"/>
        <w:numPr>
          <w:ilvl w:val="0"/>
          <w:numId w:val="1"/>
        </w:numPr>
        <w:tabs>
          <w:tab w:val="left" w:pos="1666"/>
        </w:tabs>
        <w:spacing w:line="360" w:lineRule="auto"/>
        <w:jc w:val="both"/>
        <w:rPr>
          <w:rFonts w:ascii="David" w:hAnsi="David" w:cs="David"/>
          <w:sz w:val="24"/>
          <w:szCs w:val="24"/>
        </w:rPr>
      </w:pPr>
      <w:bookmarkStart w:id="12" w:name="_Ref473463713"/>
      <w:bookmarkStart w:id="13" w:name="_Toc407797305"/>
      <w:bookmarkStart w:id="14" w:name="_Ref425808992"/>
      <w:r w:rsidRPr="0029448E">
        <w:rPr>
          <w:rFonts w:ascii="David" w:hAnsi="David" w:cs="David"/>
          <w:sz w:val="24"/>
          <w:szCs w:val="24"/>
          <w:rtl/>
        </w:rPr>
        <w:t>את מסמכי המכרז ניתן להוריד ללא תשלום מאתר</w:t>
      </w:r>
      <w:r w:rsidR="0029448E" w:rsidRPr="0029448E">
        <w:rPr>
          <w:rFonts w:ascii="David" w:hAnsi="David" w:cs="David"/>
          <w:sz w:val="24"/>
          <w:szCs w:val="24"/>
          <w:rtl/>
        </w:rPr>
        <w:t xml:space="preserve"> האינטרנט של מינהל הרכש הממשלתי.</w:t>
      </w:r>
    </w:p>
    <w:p w:rsidR="00F8638E" w:rsidRPr="0029448E" w:rsidRDefault="00A84430" w:rsidP="004B711E">
      <w:pPr>
        <w:pStyle w:val="a7"/>
        <w:numPr>
          <w:ilvl w:val="0"/>
          <w:numId w:val="1"/>
        </w:numPr>
        <w:spacing w:after="0" w:line="360" w:lineRule="auto"/>
        <w:jc w:val="both"/>
        <w:rPr>
          <w:rFonts w:ascii="David" w:hAnsi="David" w:cs="David"/>
          <w:sz w:val="24"/>
          <w:szCs w:val="24"/>
        </w:rPr>
      </w:pPr>
      <w:r w:rsidRPr="0029448E">
        <w:rPr>
          <w:rFonts w:ascii="David" w:hAnsi="David" w:cs="David"/>
          <w:sz w:val="24"/>
          <w:szCs w:val="24"/>
          <w:rtl/>
        </w:rPr>
        <w:t>מועד אחרון להגשת שאלות ההבהרה</w:t>
      </w:r>
      <w:r w:rsidR="00F8638E" w:rsidRPr="0029448E">
        <w:rPr>
          <w:rFonts w:ascii="David" w:hAnsi="David" w:cs="David"/>
          <w:sz w:val="24"/>
          <w:szCs w:val="24"/>
          <w:rtl/>
        </w:rPr>
        <w:t xml:space="preserve"> – </w:t>
      </w:r>
      <w:r w:rsidR="004B711E">
        <w:rPr>
          <w:rFonts w:ascii="David" w:hAnsi="David" w:cs="David" w:hint="cs"/>
          <w:sz w:val="24"/>
          <w:szCs w:val="24"/>
          <w:rtl/>
        </w:rPr>
        <w:t>02</w:t>
      </w:r>
      <w:r w:rsidR="00166305">
        <w:rPr>
          <w:rFonts w:ascii="David" w:hAnsi="David" w:cs="David" w:hint="cs"/>
          <w:sz w:val="24"/>
          <w:szCs w:val="24"/>
          <w:rtl/>
        </w:rPr>
        <w:t>/</w:t>
      </w:r>
      <w:r w:rsidR="004B711E">
        <w:rPr>
          <w:rFonts w:ascii="David" w:hAnsi="David" w:cs="David" w:hint="cs"/>
          <w:sz w:val="24"/>
          <w:szCs w:val="24"/>
          <w:rtl/>
        </w:rPr>
        <w:t>01</w:t>
      </w:r>
      <w:r w:rsidR="00166305">
        <w:rPr>
          <w:rFonts w:ascii="David" w:hAnsi="David" w:cs="David" w:hint="cs"/>
          <w:sz w:val="24"/>
          <w:szCs w:val="24"/>
          <w:rtl/>
        </w:rPr>
        <w:t>/202</w:t>
      </w:r>
      <w:r w:rsidR="004B711E">
        <w:rPr>
          <w:rFonts w:ascii="David" w:hAnsi="David" w:cs="David" w:hint="cs"/>
          <w:sz w:val="24"/>
          <w:szCs w:val="24"/>
          <w:rtl/>
        </w:rPr>
        <w:t>3</w:t>
      </w:r>
      <w:r w:rsidR="00136016">
        <w:rPr>
          <w:rFonts w:ascii="David" w:hAnsi="David" w:cs="David" w:hint="cs"/>
          <w:sz w:val="24"/>
          <w:szCs w:val="24"/>
          <w:rtl/>
        </w:rPr>
        <w:t xml:space="preserve"> בשעה 12:00</w:t>
      </w:r>
    </w:p>
    <w:p w:rsidR="00A84430" w:rsidRPr="0029448E" w:rsidRDefault="00A84430" w:rsidP="004B711E">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המועד האחרון להגשת הצעות הינו </w:t>
      </w:r>
      <w:r w:rsidR="00166305">
        <w:rPr>
          <w:rFonts w:ascii="David" w:hAnsi="David" w:cs="David" w:hint="cs"/>
          <w:sz w:val="24"/>
          <w:szCs w:val="24"/>
          <w:rtl/>
        </w:rPr>
        <w:t>2</w:t>
      </w:r>
      <w:r w:rsidR="004B711E">
        <w:rPr>
          <w:rFonts w:ascii="David" w:hAnsi="David" w:cs="David" w:hint="cs"/>
          <w:sz w:val="24"/>
          <w:szCs w:val="24"/>
          <w:rtl/>
        </w:rPr>
        <w:t>9</w:t>
      </w:r>
      <w:bookmarkStart w:id="15" w:name="_GoBack"/>
      <w:bookmarkEnd w:id="15"/>
      <w:r w:rsidR="00166305">
        <w:rPr>
          <w:rFonts w:ascii="David" w:hAnsi="David" w:cs="David" w:hint="cs"/>
          <w:sz w:val="24"/>
          <w:szCs w:val="24"/>
          <w:rtl/>
        </w:rPr>
        <w:t>/1/2023</w:t>
      </w:r>
      <w:r w:rsidR="003561BB" w:rsidRPr="0029448E">
        <w:rPr>
          <w:rFonts w:ascii="David" w:hAnsi="David" w:cs="David"/>
          <w:sz w:val="24"/>
          <w:szCs w:val="24"/>
          <w:rtl/>
        </w:rPr>
        <w:t xml:space="preserve"> </w:t>
      </w:r>
      <w:r w:rsidR="003876C7" w:rsidRPr="0029448E">
        <w:rPr>
          <w:rFonts w:ascii="David" w:hAnsi="David" w:cs="David"/>
          <w:sz w:val="24"/>
          <w:szCs w:val="24"/>
          <w:rtl/>
        </w:rPr>
        <w:t>בשעה 1</w:t>
      </w:r>
      <w:r w:rsidR="003561BB" w:rsidRPr="0029448E">
        <w:rPr>
          <w:rFonts w:ascii="David" w:hAnsi="David" w:cs="David"/>
          <w:sz w:val="24"/>
          <w:szCs w:val="24"/>
          <w:rtl/>
        </w:rPr>
        <w:t>2</w:t>
      </w:r>
      <w:r w:rsidR="003876C7" w:rsidRPr="0029448E">
        <w:rPr>
          <w:rFonts w:ascii="David" w:hAnsi="David" w:cs="David"/>
          <w:sz w:val="24"/>
          <w:szCs w:val="24"/>
          <w:rtl/>
        </w:rPr>
        <w:t>:00</w:t>
      </w:r>
      <w:r w:rsidRPr="0029448E">
        <w:rPr>
          <w:rFonts w:ascii="David" w:hAnsi="David" w:cs="David"/>
          <w:sz w:val="24"/>
          <w:szCs w:val="24"/>
          <w:rtl/>
        </w:rPr>
        <w:t>.</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כל שינוי ועדכון למכרז, לרבות מסמכי המכרז, בין אם מדובר בשינוי יזום של </w:t>
      </w:r>
      <w:r w:rsidR="00F8638E" w:rsidRPr="0029448E">
        <w:rPr>
          <w:rFonts w:ascii="David" w:hAnsi="David" w:cs="David"/>
          <w:sz w:val="24"/>
          <w:szCs w:val="24"/>
          <w:rtl/>
        </w:rPr>
        <w:t>המשרד</w:t>
      </w:r>
      <w:r w:rsidRPr="0029448E">
        <w:rPr>
          <w:rFonts w:ascii="David" w:hAnsi="David" w:cs="David"/>
          <w:sz w:val="24"/>
          <w:szCs w:val="24"/>
          <w:rtl/>
        </w:rPr>
        <w:t>, ובין אם במענה לשאלות הבהרה יפורסם בדף המכרז באתר האינטרנט של מינהל הרכש הממשלתי בלבד.</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אין </w:t>
      </w:r>
      <w:r w:rsidR="00F8638E" w:rsidRPr="0029448E">
        <w:rPr>
          <w:rFonts w:ascii="David" w:hAnsi="David" w:cs="David"/>
          <w:sz w:val="24"/>
          <w:szCs w:val="24"/>
          <w:rtl/>
        </w:rPr>
        <w:t xml:space="preserve">המשרד </w:t>
      </w:r>
      <w:r w:rsidRPr="0029448E">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יודגש, כי במקרה של אי-התאמה בין התנאים המפורטים לעיל לבין הרשום במסמכי המכרז, יקבעו מסמכי המכרז.</w:t>
      </w:r>
    </w:p>
    <w:p w:rsidR="005257EF" w:rsidRPr="005257EF" w:rsidRDefault="00A84430" w:rsidP="005257EF">
      <w:pPr>
        <w:pStyle w:val="a7"/>
        <w:numPr>
          <w:ilvl w:val="0"/>
          <w:numId w:val="1"/>
        </w:numPr>
        <w:rPr>
          <w:rFonts w:ascii="Arial" w:hAnsi="Arial" w:cs="Arial"/>
        </w:rPr>
      </w:pPr>
      <w:r w:rsidRPr="005257EF">
        <w:rPr>
          <w:rFonts w:ascii="David" w:hAnsi="David" w:cs="David"/>
          <w:sz w:val="24"/>
          <w:szCs w:val="24"/>
          <w:rtl/>
        </w:rPr>
        <w:t>א</w:t>
      </w:r>
      <w:r w:rsidR="003561BB" w:rsidRPr="005257EF">
        <w:rPr>
          <w:rFonts w:ascii="David" w:hAnsi="David" w:cs="David"/>
          <w:sz w:val="24"/>
          <w:szCs w:val="24"/>
          <w:rtl/>
        </w:rPr>
        <w:t>שת</w:t>
      </w:r>
      <w:r w:rsidRPr="005257EF">
        <w:rPr>
          <w:rFonts w:ascii="David" w:hAnsi="David" w:cs="David"/>
          <w:sz w:val="24"/>
          <w:szCs w:val="24"/>
          <w:rtl/>
        </w:rPr>
        <w:t xml:space="preserve"> הקשר למכרז זה ה</w:t>
      </w:r>
      <w:r w:rsidR="0001542B" w:rsidRPr="005257EF">
        <w:rPr>
          <w:rFonts w:ascii="David" w:hAnsi="David" w:cs="David"/>
          <w:sz w:val="24"/>
          <w:szCs w:val="24"/>
          <w:rtl/>
        </w:rPr>
        <w:t>ינ</w:t>
      </w:r>
      <w:r w:rsidR="005257EF" w:rsidRPr="005257EF">
        <w:rPr>
          <w:rFonts w:ascii="David" w:hAnsi="David" w:cs="David" w:hint="cs"/>
          <w:sz w:val="24"/>
          <w:szCs w:val="24"/>
          <w:rtl/>
        </w:rPr>
        <w:t>ה</w:t>
      </w:r>
      <w:r w:rsidR="0001542B" w:rsidRPr="005257EF">
        <w:rPr>
          <w:rFonts w:ascii="David" w:hAnsi="David" w:cs="David"/>
          <w:sz w:val="24"/>
          <w:szCs w:val="24"/>
          <w:rtl/>
        </w:rPr>
        <w:t xml:space="preserve"> </w:t>
      </w:r>
      <w:r w:rsidR="003561BB" w:rsidRPr="005257EF">
        <w:rPr>
          <w:rFonts w:ascii="David" w:hAnsi="David" w:cs="David"/>
          <w:b/>
          <w:bCs/>
          <w:sz w:val="24"/>
          <w:szCs w:val="24"/>
          <w:rtl/>
        </w:rPr>
        <w:t>גב</w:t>
      </w:r>
      <w:r w:rsidR="003561BB" w:rsidRPr="005257EF">
        <w:rPr>
          <w:rFonts w:ascii="David" w:hAnsi="David" w:cs="David"/>
          <w:sz w:val="24"/>
          <w:szCs w:val="24"/>
          <w:rtl/>
        </w:rPr>
        <w:t>'</w:t>
      </w:r>
      <w:r w:rsidRPr="005257EF">
        <w:rPr>
          <w:rFonts w:ascii="David" w:hAnsi="David" w:cs="David"/>
          <w:sz w:val="24"/>
          <w:szCs w:val="24"/>
          <w:rtl/>
        </w:rPr>
        <w:t xml:space="preserve"> </w:t>
      </w:r>
      <w:r w:rsidR="00166305" w:rsidRPr="005257EF">
        <w:rPr>
          <w:rFonts w:ascii="David" w:hAnsi="David" w:cs="David" w:hint="cs"/>
          <w:b/>
          <w:bCs/>
          <w:sz w:val="24"/>
          <w:szCs w:val="24"/>
          <w:rtl/>
        </w:rPr>
        <w:t>תמר יצחק</w:t>
      </w:r>
      <w:r w:rsidR="0001542B" w:rsidRPr="005257EF">
        <w:rPr>
          <w:rFonts w:ascii="David" w:hAnsi="David" w:cs="David"/>
          <w:b/>
          <w:bCs/>
          <w:sz w:val="24"/>
          <w:szCs w:val="24"/>
          <w:rtl/>
        </w:rPr>
        <w:t xml:space="preserve"> דוא"ל: </w:t>
      </w:r>
      <w:bookmarkEnd w:id="12"/>
      <w:bookmarkEnd w:id="13"/>
      <w:bookmarkEnd w:id="14"/>
      <w:r w:rsidR="005257EF">
        <w:rPr>
          <w:rtl/>
        </w:rPr>
        <w:fldChar w:fldCharType="begin"/>
      </w:r>
      <w:r w:rsidR="005257EF">
        <w:rPr>
          <w:rtl/>
        </w:rPr>
        <w:instrText xml:space="preserve"> </w:instrText>
      </w:r>
      <w:r w:rsidR="005257EF">
        <w:instrText>HYPERLINK "mailto:vMichrazim@mof.gov.il</w:instrText>
      </w:r>
      <w:r w:rsidR="005257EF">
        <w:rPr>
          <w:rtl/>
        </w:rPr>
        <w:instrText xml:space="preserve">" </w:instrText>
      </w:r>
      <w:r w:rsidR="005257EF">
        <w:rPr>
          <w:rtl/>
        </w:rPr>
        <w:fldChar w:fldCharType="separate"/>
      </w:r>
      <w:r w:rsidR="005257EF">
        <w:rPr>
          <w:rStyle w:val="Hyperlink"/>
          <w:rFonts w:hint="cs"/>
        </w:rPr>
        <w:t>vMichrazim@mof.gov.il</w:t>
      </w:r>
      <w:r w:rsidR="005257EF">
        <w:rPr>
          <w:rtl/>
        </w:rPr>
        <w:fldChar w:fldCharType="end"/>
      </w:r>
    </w:p>
    <w:p w:rsidR="00A84430" w:rsidRPr="00166305" w:rsidRDefault="00A84430" w:rsidP="005257EF">
      <w:pPr>
        <w:pStyle w:val="a7"/>
        <w:tabs>
          <w:tab w:val="left" w:pos="1666"/>
        </w:tabs>
        <w:spacing w:line="360" w:lineRule="auto"/>
        <w:ind w:left="360"/>
        <w:jc w:val="both"/>
        <w:rPr>
          <w:rFonts w:ascii="David" w:hAnsi="David" w:cs="David"/>
          <w:sz w:val="24"/>
          <w:szCs w:val="24"/>
        </w:rPr>
      </w:pPr>
    </w:p>
    <w:p w:rsidR="00CD17BB" w:rsidRPr="0029448E" w:rsidRDefault="00CD17BB">
      <w:pPr>
        <w:rPr>
          <w:rFonts w:ascii="David" w:hAnsi="David" w:cs="David"/>
          <w:sz w:val="24"/>
          <w:szCs w:val="24"/>
          <w:rtl/>
        </w:rPr>
      </w:pPr>
    </w:p>
    <w:sectPr w:rsidR="00CD17BB" w:rsidRPr="0029448E" w:rsidSect="00380E82">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0737" w:rsidRDefault="00AF0737" w:rsidP="00A84430">
      <w:pPr>
        <w:spacing w:after="0" w:line="240" w:lineRule="auto"/>
      </w:pPr>
      <w:r>
        <w:separator/>
      </w:r>
    </w:p>
  </w:endnote>
  <w:endnote w:type="continuationSeparator" w:id="0">
    <w:p w:rsidR="00AF0737" w:rsidRDefault="00AF0737"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0737" w:rsidRDefault="00AF0737" w:rsidP="00A84430">
      <w:pPr>
        <w:spacing w:after="0" w:line="240" w:lineRule="auto"/>
      </w:pPr>
      <w:r>
        <w:separator/>
      </w:r>
    </w:p>
  </w:footnote>
  <w:footnote w:type="continuationSeparator" w:id="0">
    <w:p w:rsidR="00AF0737" w:rsidRDefault="00AF0737"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A84430" w:rsidP="00A84430">
    <w:pPr>
      <w:spacing w:after="120" w:line="240" w:lineRule="auto"/>
      <w:ind w:left="185" w:right="1" w:hanging="10"/>
      <w:jc w:val="center"/>
      <w:rPr>
        <w:rFonts w:ascii="David" w:hAnsi="David" w:cs="David"/>
        <w:sz w:val="24"/>
      </w:rPr>
    </w:pPr>
    <w:bookmarkStart w:id="16" w:name="Start"/>
    <w:bookmarkEnd w:id="16"/>
    <w:r w:rsidRPr="00B9178E">
      <w:rPr>
        <w:rFonts w:ascii="David" w:hAnsi="David" w:cs="David"/>
        <w:b/>
        <w:bCs/>
        <w:sz w:val="24"/>
        <w:rtl/>
      </w:rPr>
      <w:t xml:space="preserve">מדינת ישראל   </w:t>
    </w:r>
  </w:p>
  <w:p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731454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136016"/>
    <w:rsid w:val="00155576"/>
    <w:rsid w:val="00166305"/>
    <w:rsid w:val="0019233D"/>
    <w:rsid w:val="001E3D9F"/>
    <w:rsid w:val="00225E91"/>
    <w:rsid w:val="00241A3E"/>
    <w:rsid w:val="002810FB"/>
    <w:rsid w:val="0029448E"/>
    <w:rsid w:val="002E422F"/>
    <w:rsid w:val="003561BB"/>
    <w:rsid w:val="00380E82"/>
    <w:rsid w:val="003876C7"/>
    <w:rsid w:val="0042077B"/>
    <w:rsid w:val="00432A85"/>
    <w:rsid w:val="004561A8"/>
    <w:rsid w:val="004B3B97"/>
    <w:rsid w:val="004B711E"/>
    <w:rsid w:val="005257EF"/>
    <w:rsid w:val="00531D35"/>
    <w:rsid w:val="005F1381"/>
    <w:rsid w:val="005F4585"/>
    <w:rsid w:val="005F74E7"/>
    <w:rsid w:val="006102B8"/>
    <w:rsid w:val="00716FB5"/>
    <w:rsid w:val="007326E5"/>
    <w:rsid w:val="00797218"/>
    <w:rsid w:val="007D55A8"/>
    <w:rsid w:val="008E60D3"/>
    <w:rsid w:val="008F4C5D"/>
    <w:rsid w:val="009725BE"/>
    <w:rsid w:val="009B6C6E"/>
    <w:rsid w:val="009C0558"/>
    <w:rsid w:val="00A56F3A"/>
    <w:rsid w:val="00A84430"/>
    <w:rsid w:val="00AA2FD0"/>
    <w:rsid w:val="00AF0737"/>
    <w:rsid w:val="00B10FBD"/>
    <w:rsid w:val="00B44D71"/>
    <w:rsid w:val="00B77DA3"/>
    <w:rsid w:val="00B92049"/>
    <w:rsid w:val="00BB24C2"/>
    <w:rsid w:val="00BE3468"/>
    <w:rsid w:val="00CC256B"/>
    <w:rsid w:val="00CD17BB"/>
    <w:rsid w:val="00D67A55"/>
    <w:rsid w:val="00D71584"/>
    <w:rsid w:val="00DB746A"/>
    <w:rsid w:val="00E6620F"/>
    <w:rsid w:val="00E876EA"/>
    <w:rsid w:val="00EA686C"/>
    <w:rsid w:val="00EC1014"/>
    <w:rsid w:val="00EF6031"/>
    <w:rsid w:val="00F30753"/>
    <w:rsid w:val="00F435ED"/>
    <w:rsid w:val="00F5123E"/>
    <w:rsid w:val="00F5529D"/>
    <w:rsid w:val="00F8638E"/>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894C5"/>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491</Words>
  <Characters>2457</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3</cp:revision>
  <dcterms:created xsi:type="dcterms:W3CDTF">2022-12-06T08:08:00Z</dcterms:created>
  <dcterms:modified xsi:type="dcterms:W3CDTF">2022-12-14T07:35:00Z</dcterms:modified>
</cp:coreProperties>
</file>